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781" w:rsidRPr="00871781" w:rsidRDefault="00871781" w:rsidP="00814307">
      <w:pPr>
        <w:ind w:left="4962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УТВЕРЖДЕНЫ</w:t>
      </w:r>
    </w:p>
    <w:p w:rsidR="00871781" w:rsidRPr="00B64BC1" w:rsidRDefault="00871781" w:rsidP="00814307">
      <w:pPr>
        <w:pStyle w:val="1"/>
        <w:ind w:left="4962" w:right="283"/>
        <w:jc w:val="center"/>
        <w:rPr>
          <w:szCs w:val="28"/>
        </w:rPr>
      </w:pPr>
      <w:r w:rsidRPr="00B64BC1">
        <w:rPr>
          <w:szCs w:val="28"/>
        </w:rPr>
        <w:t>постановлением Администрации</w:t>
      </w:r>
    </w:p>
    <w:p w:rsidR="00871781" w:rsidRPr="00871781" w:rsidRDefault="00871781" w:rsidP="00814307">
      <w:pPr>
        <w:ind w:left="4962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муниципального образования</w:t>
      </w:r>
    </w:p>
    <w:p w:rsidR="00871781" w:rsidRPr="00871781" w:rsidRDefault="00871781" w:rsidP="00814307">
      <w:pPr>
        <w:ind w:left="4962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«Город Майкоп»</w:t>
      </w:r>
    </w:p>
    <w:p w:rsidR="00871781" w:rsidRPr="00B64BC1" w:rsidRDefault="00871781" w:rsidP="00814307">
      <w:pPr>
        <w:pStyle w:val="1"/>
        <w:ind w:left="4962" w:right="283"/>
        <w:jc w:val="center"/>
        <w:rPr>
          <w:bCs/>
          <w:szCs w:val="28"/>
        </w:rPr>
      </w:pPr>
      <w:r w:rsidRPr="00B64BC1">
        <w:rPr>
          <w:szCs w:val="28"/>
        </w:rPr>
        <w:t xml:space="preserve">от </w:t>
      </w:r>
      <w:r>
        <w:rPr>
          <w:szCs w:val="28"/>
        </w:rPr>
        <w:t xml:space="preserve">27.01.2020 </w:t>
      </w:r>
      <w:r w:rsidRPr="00E153A7">
        <w:rPr>
          <w:szCs w:val="28"/>
        </w:rPr>
        <w:t xml:space="preserve">№ </w:t>
      </w:r>
      <w:r>
        <w:rPr>
          <w:szCs w:val="28"/>
        </w:rPr>
        <w:t>86</w:t>
      </w:r>
    </w:p>
    <w:p w:rsidR="00871781" w:rsidRPr="00871781" w:rsidRDefault="00871781" w:rsidP="00814307">
      <w:pPr>
        <w:ind w:left="4678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в редакции постановления</w:t>
      </w:r>
    </w:p>
    <w:p w:rsidR="00871781" w:rsidRPr="00871781" w:rsidRDefault="00871781" w:rsidP="00814307">
      <w:pPr>
        <w:ind w:left="4678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Администрации</w:t>
      </w:r>
    </w:p>
    <w:p w:rsidR="00871781" w:rsidRPr="00871781" w:rsidRDefault="00871781" w:rsidP="00814307">
      <w:pPr>
        <w:ind w:left="4678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муниципального образования</w:t>
      </w:r>
    </w:p>
    <w:p w:rsidR="00871781" w:rsidRPr="00C03E83" w:rsidRDefault="00871781" w:rsidP="00814307">
      <w:pPr>
        <w:ind w:left="4678" w:right="283"/>
        <w:jc w:val="center"/>
        <w:rPr>
          <w:sz w:val="28"/>
          <w:szCs w:val="28"/>
          <w:lang w:val="ru-RU"/>
        </w:rPr>
      </w:pPr>
      <w:r w:rsidRPr="00C03E83">
        <w:rPr>
          <w:sz w:val="28"/>
          <w:szCs w:val="28"/>
          <w:lang w:val="ru-RU"/>
        </w:rPr>
        <w:t>«Город Майкоп»</w:t>
      </w:r>
    </w:p>
    <w:p w:rsidR="00871781" w:rsidRPr="00814307" w:rsidRDefault="00871781" w:rsidP="00814307">
      <w:pPr>
        <w:ind w:left="4678" w:right="283"/>
        <w:jc w:val="center"/>
        <w:rPr>
          <w:sz w:val="28"/>
          <w:szCs w:val="28"/>
          <w:lang w:val="ru-RU"/>
        </w:rPr>
      </w:pPr>
      <w:r w:rsidRPr="00C03E83">
        <w:rPr>
          <w:sz w:val="28"/>
          <w:szCs w:val="28"/>
          <w:lang w:val="ru-RU"/>
        </w:rPr>
        <w:t xml:space="preserve">от </w:t>
      </w:r>
      <w:bookmarkStart w:id="0" w:name="_GoBack"/>
      <w:r w:rsidR="00002F89" w:rsidRPr="00002F89">
        <w:rPr>
          <w:i/>
          <w:sz w:val="28"/>
          <w:szCs w:val="28"/>
          <w:u w:val="single"/>
        </w:rPr>
        <w:t>27.12.2023   № 1192</w:t>
      </w:r>
      <w:bookmarkEnd w:id="0"/>
    </w:p>
    <w:p w:rsidR="00871781" w:rsidRDefault="00871781" w:rsidP="00814307">
      <w:pPr>
        <w:pStyle w:val="a3"/>
        <w:tabs>
          <w:tab w:val="clear" w:pos="4153"/>
          <w:tab w:val="clear" w:pos="8306"/>
        </w:tabs>
        <w:spacing w:line="360" w:lineRule="auto"/>
        <w:jc w:val="center"/>
        <w:rPr>
          <w:rFonts w:eastAsia="Times New Roman" w:cs="Times New Roman"/>
          <w:bCs/>
          <w:color w:val="auto"/>
          <w:kern w:val="0"/>
          <w:sz w:val="28"/>
          <w:szCs w:val="28"/>
          <w:lang w:val="ru-RU" w:eastAsia="ru-RU" w:bidi="ar-SA"/>
        </w:rPr>
      </w:pPr>
    </w:p>
    <w:p w:rsidR="00814307" w:rsidRDefault="00871781" w:rsidP="00814307">
      <w:pPr>
        <w:ind w:left="-851" w:right="283"/>
        <w:jc w:val="center"/>
        <w:rPr>
          <w:b/>
          <w:sz w:val="28"/>
          <w:szCs w:val="28"/>
          <w:lang w:val="ru-RU"/>
        </w:rPr>
      </w:pPr>
      <w:r w:rsidRPr="00046488">
        <w:rPr>
          <w:b/>
          <w:sz w:val="28"/>
          <w:szCs w:val="28"/>
          <w:lang w:val="ru-RU"/>
        </w:rPr>
        <w:t xml:space="preserve">Тарифы на платные услуги, предоставляемые муниципальным </w:t>
      </w:r>
    </w:p>
    <w:p w:rsidR="00871781" w:rsidRDefault="00871781" w:rsidP="00814307">
      <w:pPr>
        <w:ind w:left="-851" w:right="283"/>
        <w:jc w:val="center"/>
        <w:rPr>
          <w:b/>
          <w:sz w:val="28"/>
          <w:szCs w:val="28"/>
          <w:lang w:val="ru-RU"/>
        </w:rPr>
      </w:pPr>
      <w:r w:rsidRPr="00046488">
        <w:rPr>
          <w:b/>
          <w:sz w:val="28"/>
          <w:szCs w:val="28"/>
          <w:lang w:val="ru-RU"/>
        </w:rPr>
        <w:t>унитарным предприятием «</w:t>
      </w:r>
      <w:proofErr w:type="spellStart"/>
      <w:r w:rsidRPr="00046488">
        <w:rPr>
          <w:b/>
          <w:sz w:val="28"/>
          <w:szCs w:val="28"/>
          <w:lang w:val="ru-RU"/>
        </w:rPr>
        <w:t>Майкопводоканал</w:t>
      </w:r>
      <w:proofErr w:type="spellEnd"/>
      <w:r w:rsidRPr="00046488">
        <w:rPr>
          <w:b/>
          <w:sz w:val="28"/>
          <w:szCs w:val="28"/>
          <w:lang w:val="ru-RU"/>
        </w:rPr>
        <w:t xml:space="preserve"> муниципального образования «Город Майкоп»</w:t>
      </w:r>
    </w:p>
    <w:p w:rsidR="00814307" w:rsidRDefault="00814307" w:rsidP="00046488">
      <w:pPr>
        <w:jc w:val="center"/>
        <w:rPr>
          <w:b/>
          <w:sz w:val="28"/>
          <w:szCs w:val="28"/>
          <w:lang w:val="ru-RU"/>
        </w:rPr>
      </w:pPr>
    </w:p>
    <w:tbl>
      <w:tblPr>
        <w:tblW w:w="988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5255"/>
        <w:gridCol w:w="1276"/>
        <w:gridCol w:w="1711"/>
        <w:gridCol w:w="1099"/>
      </w:tblGrid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A64EA6" w:rsidRDefault="00A64EA6" w:rsidP="0019140A">
            <w:pPr>
              <w:widowControl/>
              <w:suppressAutoHyphens w:val="0"/>
              <w:autoSpaceDN/>
              <w:ind w:left="-373"/>
              <w:textAlignment w:val="auto"/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</w:p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№ п/п</w:t>
            </w:r>
          </w:p>
        </w:tc>
        <w:tc>
          <w:tcPr>
            <w:tcW w:w="5255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ВИДЫ УСЛУГ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Сумма</w:t>
            </w:r>
            <w:r w:rsidR="00F8107E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без НДС, руб.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НДС</w:t>
            </w:r>
            <w:r w:rsidR="00F8107E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, руб.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F8107E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</w:t>
            </w:r>
            <w:r w:rsidR="00F8107E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сего, руб.</w:t>
            </w:r>
          </w:p>
        </w:tc>
      </w:tr>
      <w:tr w:rsidR="009231F2" w:rsidRPr="009231F2" w:rsidTr="0019140A">
        <w:trPr>
          <w:trHeight w:val="390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9341" w:type="dxa"/>
            <w:gridSpan w:val="4"/>
            <w:shd w:val="clear" w:color="auto" w:fill="auto"/>
            <w:noWrap/>
            <w:vAlign w:val="center"/>
            <w:hideMark/>
          </w:tcPr>
          <w:p w:rsidR="009231F2" w:rsidRPr="009231F2" w:rsidRDefault="00672196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Услуги,</w:t>
            </w:r>
            <w:r w:rsidR="009231F2"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предоставляемые участком 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«</w:t>
            </w:r>
            <w:proofErr w:type="spellStart"/>
            <w:r w:rsidR="009231F2"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Водосеть</w:t>
            </w:r>
            <w:proofErr w:type="spellEnd"/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20-50 мм (сталь) без земляных работ и транспортных расходов для юридических, физических лиц и ин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дивидуальных предпринимателей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1276,76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255,35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1532,11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80-100 мм (сталь)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без земляных работ и транспортных расходов для </w:t>
            </w:r>
            <w:r w:rsidR="00672196"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юридических,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физических лиц и индивидуальных предпринимателей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2183,85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436,77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2620,62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150 мм (сталь)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без земляных работ и транспортных расходов для </w:t>
            </w:r>
            <w:r w:rsidR="00672196"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юридических,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физических лиц и индивидуальных предпринимателей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3628,35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725,67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4354,02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200 мм (сталь)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и транспортных расходов для юридических, физических лиц и индивидуальных предпринимателей (1 врезка)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4535,43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907,09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5442,52</w:t>
            </w:r>
          </w:p>
        </w:tc>
      </w:tr>
      <w:tr w:rsidR="009231F2" w:rsidRPr="009231F2" w:rsidTr="0019140A">
        <w:trPr>
          <w:trHeight w:val="567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20-50 мм (сталь) с транспортными расходами,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для юридических, физических лиц и индивидуальных предпринимателей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4654,33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930,87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5585,20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80-100 мм (сталь)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 транспортными расходами, без земляных работ для юридических, физических лиц и индивидуальных предпринимателей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5561,41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1112,28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6673,69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150 мм (сталь) с транспортными расходами,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для юридических, физических лиц и индивидуальных предпринимателей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7005,91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1401,18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8407,09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200 мм (сталь) с транспортными расходами,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для юридических лиц,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физических лиц и индивидуальных предпринимателей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7912,99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1582,60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9495,59</w:t>
            </w:r>
          </w:p>
        </w:tc>
      </w:tr>
    </w:tbl>
    <w:p w:rsidR="00AB145F" w:rsidRDefault="00AB145F" w:rsidP="009231F2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sectPr w:rsidR="00AB145F" w:rsidSect="00814307">
          <w:headerReference w:type="default" r:id="rId6"/>
          <w:pgSz w:w="11906" w:h="16838"/>
          <w:pgMar w:top="993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988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5255"/>
        <w:gridCol w:w="1276"/>
        <w:gridCol w:w="1711"/>
        <w:gridCol w:w="1099"/>
      </w:tblGrid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50 мм (асбестоцементные, чугунные трубы)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и транспортных расходов для юридических, физических лиц и индивидуальных предпринимателей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2183,84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436,77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2620,61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100 мм (асбестоцементные, чугунные трубы) без земляных работ и транспортных расходов для юридических, физических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3998,01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799,60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4797,61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150 мм (асбестоцементные, чугунные трубы) без земляных работ и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5442,50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1088,50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6531,00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200 мм (асбестоцементные, чугунные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без земляных работ и транспортных расходов для </w:t>
            </w:r>
            <w:r w:rsidR="00672196"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юридических,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физических лиц и индивидуальных предпринимателей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6349,59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1269,92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7619,51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50 мм (асбестоцементные, чугунные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транспортными расходами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5561,41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1112,28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6673,69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100 мм (асбестоцементные, чугунные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транспортными расходами без земляных работ для юридических, физических лиц и индивидуальных предпринимателей (1 врезка)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7375,58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1475,12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8850,70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150 мм (асбестоцементные, чугунные трубы) с транспортными расходами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8820,07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1764,01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10584,08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200 мм (асбестоцементные, чугунные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транспортными расходами,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9727,16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1945,43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11672,59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20-63 мм (полипропиленовые и полиэтиленовые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без транспортных расходов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1008,04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201,61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1209,65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63-110 мм (полипропиленовые и полиэтиленовые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без транспортных расходов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2183,84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436,77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2620,61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110-160 мм (полипропиленовые и полиэтиленовые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без транспортных расходов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3460,59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692,12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4152,71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20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160-225 мм (полипропиленовые и полиэтиленовые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без земляных работ и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4367,68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873,54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5241,22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20-63 мм (полипропиленовые и полиэтиленовые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транспортными расходами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4385,62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877,12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5262,74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63-110 мм (полипропиленовые и полиэтиленовые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транспортными расходами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5561,41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1112,28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6673,69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110-160 мм (полипропиленовые и полиэтиленовые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транспортными расходами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6838,16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1367,63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8205,79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Врезка в существующую сеть d 160-225 мм (полипропиленовые и полиэтиленовые трубы)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транспортными расходами,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7745,25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1549,05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9294,30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в колодце со сварочными работами, с транспортными расходами,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работ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4284,65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856,93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5141,58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в колодце со сварочными работами, без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транспортных расходов, без земляных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работ 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907,18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181,44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1088,62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в колодце без сварочных работ, с транспортными расходами, без земляных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работ 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2930,02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586,00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3516,02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в колодце без сварочных работ, без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транспортных расходов, без земляных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работ 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369,67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73,93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443,61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на врезке с земляными работами, с транспортными расходами, без сварочных работ 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5575,37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1115,07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6690,44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на врезке с земляными работами, без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транспортных расходов, без сварочных работ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1700,08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340,02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2040,10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на врезке с земляными и сварочными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работами, с транспортными расходами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6929,99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1386,00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8315,99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на врезке с земляными и сварочными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работами, без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транспортных расходов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2237,51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447,50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2685,01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20-50 на врезке без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земляных и сварочных работ с транспортными расходами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2930,02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586,00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3516,02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d 20-50 на врезке без земляных работ, с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транспортными расходами 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сварочными работами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3058,83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611,77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3670,60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d 20-50 на врезке без земляных и сварочных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работ, без транспортных расходов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369,67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73,93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443,60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36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вентиля d 20-50 на врезке без земляных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работ, без транспортных расходов, со сварочными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работами (1 замена)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907,09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181,42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1088,51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задвижки d 50мм без земляных работ и транспортных расходов 1(задвижка)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1444,51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288,90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1733,41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задвижки d 100мм без земляных работ и транспортных расходов 1(задвижка)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2043,16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408,63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2451,79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задвижки d 150мм без земляных работ и транспортных расходов 1(задвижка)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2682,17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536,43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3218,60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задвижки d 200мм без земляных работ, с погрузкой автокраном 1(задвижка)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8696,07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1739,21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10435,28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задвижки d 300мм без земляных работ, с погрузкой автокраном 1(задвижка)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9958,26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1991,65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11949,91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задвижки d 50мм с транспортными расходами без земляных работ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1(задвижка)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3343,41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668,68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4012,09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задвижки d 100мм с транспортными расходами без земляных работ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1(задвижка)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3942,08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788,42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4730,50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задвижки d 150мм с транспортными расходами без земляных работ 1(задвижка)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4581,07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916,21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5497,28</w:t>
            </w:r>
          </w:p>
        </w:tc>
      </w:tr>
      <w:tr w:rsidR="009231F2" w:rsidRPr="009231F2" w:rsidTr="0019140A">
        <w:trPr>
          <w:trHeight w:val="300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задвижки d 200мм с транспортными расходами без земляных работ 1(задвижка)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10594,96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2118,99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12713,95</w:t>
            </w:r>
          </w:p>
        </w:tc>
      </w:tr>
      <w:tr w:rsidR="009231F2" w:rsidRPr="009231F2" w:rsidTr="0019140A">
        <w:trPr>
          <w:trHeight w:val="300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задвижки d 300мм с транспортными расходами без земляных работ 1(задвижка)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11857,13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2371,43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14228,56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Разработка грунта вручную V=1,02 м3(1*1,2*0,85)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1160,75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232,15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1392,90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Засыпка грунта вручную V=1,02м3 (1*1,2*0,85)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739,33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147,87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887,20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Разработка грунта экскаватором V=1,02м3 (1*1,2*0,85)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 отвал без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465,64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93,13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558,77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Разработка грунта экскаватором V=1,02м3 (1*1,2*0,85)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 погрузкой на автомобили-самосвалы без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931,29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186,26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1117,55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Засыпка грунта экскаватором V=1,02м3 (1*1,2*0,85) без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332,61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66,52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399,13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Работа экскаватора для юридических, физических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1314,94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262,99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1577,93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Монтаж водопровода из полипропиленовых и полиэтиленовых труб d 20-63 мм без транспортных расходов и земляных работ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для юридических, физических лиц и индивидуальных предпринимателей (1м)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221,45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44,29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265,74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Монтаж водопровода из полипропиленовых и полиэтиленовых труб d 110-160 мм без транспортных расходов и земляных работ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для юридических, физических лиц и индивидуальных предпринимателей (1м)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265,73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53,15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318,88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55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Монтаж водопровода из полипропиленовых и полиэтиленовых труб d 300-500 мм без транспортных расходов и земляных работ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для юридических, физических лиц и индивидуальных предпринимателей (1м)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489,84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97,97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587,81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Монтаж водопровода из полипропиленовых и полиэтиленовых труб d 20-63 мм при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электромуфтовом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соединении (1 соединение)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212,26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42,45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254,71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Монтаж водопровода из полипропиленовых и полиэтиленовых труб d 110-160 мм при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электромуфтовом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соединении (1 соединение)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424,51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84,90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509,41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Монтаж водопровода из полипропиленовых и полиэтиленовых труб d 225-333 мм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при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электромуфтовом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соединении (1 соединение)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721,65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144,33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865,98</w:t>
            </w:r>
          </w:p>
        </w:tc>
      </w:tr>
      <w:tr w:rsidR="009231F2" w:rsidRPr="009231F2" w:rsidTr="0019140A">
        <w:trPr>
          <w:trHeight w:val="1403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Установка полипропиленовых и полиэтиленовых фасонных частей (отвод, колено, патрубок,</w:t>
            </w:r>
            <w:r w:rsidR="00672196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переход) со сварочными работами для юридических, физических лиц и индивидуальных предпринимателей (1 шт.)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391,87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78,37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470,24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Установка полипропиленовых и полиэтиленовых фасонных частей (тройник) со сварочными работами для юридических, физических лиц и индивидуальных предпринимателей (1 шт.)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391,87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78,37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3B0F6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470,2</w:t>
            </w:r>
            <w:r w:rsidR="003B0F69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Установка полипропиленовых и полиэтиленовых фасонных частей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(крестовина) со сварочными работами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для юридических, физических лиц и индивидуальных предпринимателей (1 шт.)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391,87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78,37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470,24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Установка полипропиленовых и полиэтиленовых фасонных частей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(счетчик холодной воды) без сварочных работ для юридических, физических лиц и индивидуальных предпринимателей (1 шт.)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369,67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73,93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443,60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Отключение старого ввода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20-50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сварочных работ,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транспортных расходов и земляных работ для юридических, физических лиц и индивидуальных предпринимателей (1 ввод)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480,57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96,11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576,68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Отключение старого ввода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50 мм и выше со сварочными работами, без транспортных расходов и земляных работ для юридических, физических лиц и индивидуальных предпринимателей (1 ввод)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2183,84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436,77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2620,61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Отключение старого ввода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20-50 мм с транспортными расходами, без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земляных и сварочных работ для юридических лиц и индивидуальных предпринимателей (1 ввод)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3040,92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608,18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3649,10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Отключение старого ввода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50 мм и выше с транспортными расходами, со сварочными работами, без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земляных работ для юридических лиц и индивидуальных предпринимателей (1 ввод)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5561,41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1112,28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6673,69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Приварка фланцев к стальным трубам d 50мм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транспортных расходов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638,38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127,68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766,06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Приварка фланцев к стальным трубам d 100мм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транспортных расходов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1276,76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255,35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1532,11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69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Приварка фланцев к стальным трубам d 150мм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транспортных расходов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1606,04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321,21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1927,25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Приварка фланцев к стальным трубам d 200мм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транспортных расходов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2553,51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510,70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3064,21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Приварка фланцев к стальным трубам d 50мм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 транспортными расходами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4015,96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803,19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4819,15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Приварка фланцев к стальным трубам d 100мм с транспортными расходами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4654,34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930,87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5585,21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Приварка фланцев к стальным трубам d 150мм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 транспортными расходами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4983,62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996,72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5980,34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Приварка фланцев к стальным трубам d 200мм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 транспортными расходами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5931,07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1186,21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7117,28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=50мм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транспортных расходов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1020,29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204,06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1224,35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=100мм без транспортных расходов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1693,09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338,62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2031,71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=150мм без транспортных расходов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2543,32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508,66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3051,98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=200мм без транспортных расходов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3866,75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773,35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4640,10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=250мм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транспортных расходов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5227,13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1045,43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6272,56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=300мм без транспортных расходов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6809,32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1361,86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8171,18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=50мм с транспортными расходами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3580,67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716,13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4296,80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=100мм с транспортными расходами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4253,46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850,69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5104,15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=150мм с транспортными расходами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5103,71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1020,74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6124,45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=200мм с транспортными расходами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6427,12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1285,42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7712,54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=250мм с транспортными расходами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7787,51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1557,50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9345,01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задвижки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=300мм с транспортными расходами (1 задвижка)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9369,68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1873,94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11243,62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25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и транспортных расходов 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147,86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29,57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177,43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50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и транспортных расходов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221,81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44,36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266,17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76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и транспортных расходов 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243,98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48,80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292,78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100 мм без земляных работ и транспортных расходов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310,52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62,10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372,62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91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150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и транспортных расходов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369,67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73,93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443,60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200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и транспортных расходов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428,81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85,76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514,57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300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и транспортных расходов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495,37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99,07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594,44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25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с транспортными расходами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1229,55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245,91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1475,46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50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с транспортными расходами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1303,50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260,70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1564,20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76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с транспортными расходами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1325,67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265,13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1590,80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100 мм без земляных работ с транспортными расходами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1392,21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278,44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1670,65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150 мм без земляных работ с транспортными расходами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1451,35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290,27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1741,62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200 мм без земляных работ с транспортными расходами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1510,51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302,10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1812,61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хомута d 300 мм без земляных работ с транспортными расходами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пара)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1577,05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315,41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1892,46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пожарного гидранта без транспортных расходов и земляных работ для юридических, физических лиц и индивидуальных предпринимателей (1 замена)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2016,10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403,22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2419,32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пожарного гидранта с транспортными расходами,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для юридических, физических лиц и индивидуальных предпринимателей (1 замена)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5393,67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1078,73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6472,40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пожарного гидранта на стальные трубы 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100мм и выше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транспортных расходов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для юридических лиц, физических и индивидуальных предпринимателей (1 установка)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2721,27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544,25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3265,52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пожарного гидранта на асбестоцементные и чугунные трубы 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100мм и выше без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транспортных расходов,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для юридических, физических лиц и индивидуальных предпринимателей (1 установка)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4535,43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907,09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5442,52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пожарного гидранта на стальные трубы 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100мм и выше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транспортными расходами,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без земляных работ для юридических, физических лиц и индивидуальных предпринимателей (1 установка)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6098,83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1219,77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7318,60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пожарного гидранта на асбестоцементные и чугунные трубы 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100мм и выше с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транспортными расходами,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земляных работ для юридических, физических лиц и индивидуальных предпринимателей (1 установка)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7913,01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1582,60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9495,61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Устройство водопроводного колодца д= 1м без транспортных расходов и земляных работ для юридических, физических лиц и индивидуальных предпринимателей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4088,55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817,71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4906,26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Устройство водопроводного колодца д= 1,5м без транспортных расходов и земляных работ для юридических, физических лиц и индивидуальных предпринимателей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8251,02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1650,20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9901,22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109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Устройство водопроводного колодца д= 2м без транспортных расходов и земляных работ для юридических, физических лиц и индивидуальных предпринимателей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13278,55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2655,71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15934,26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Устройство водопроводного колодца д= 1м с транспортными расходами, без земляных работ для юридических лиц, физических и индивидуальных предпринимателей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6648,93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1329,79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7978,72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Устройство водопроводного колодца д= 1,5м с транспортными расходами, без земляных работ для юридических, физических лиц и индивидуальных предпринимателей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10811,41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2162,28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12973,69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Устройство водопроводного колодца д= 2м с транспортными расходами, без земляных работ для юридических, физических лиц и индивидуальных предпринимателей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15838,91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3167,78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19006,69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Ревизия задвижек d 50мм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1774,42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354,88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2129,30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Ревизия задвижек d 100мм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2513,75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502,75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3016,50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Ревизия задвижек d 150мм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2809,50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561,90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3371,40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Ревизия задвижек d 200мм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3400,97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680,19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4081,17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Ревизия задвижек d 300мм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3696,70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739,34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4436,04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Определение места утечки при помощи 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течеискателя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1772,19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354,44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2126,63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 25мм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3107,50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621,50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3729,00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 32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3161,71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632,34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3794,05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 50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3360,48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672,10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4032,58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3541,18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708,24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4249,42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3667,67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733,53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4401,20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89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3920,65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784,13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4704,78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110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4318,19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863,64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5181,83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160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6305,89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1261,18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7567,07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200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8149,03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1629,81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9778,84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 300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14527,74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2905,55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17433,29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 400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23454,32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4690,86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28145,19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 500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34946,84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6989,37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41936,21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 600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48987,23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9797,45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58784,68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центральной водопроводной сети d 700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65593,56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13118,71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78712,27</w:t>
            </w:r>
          </w:p>
        </w:tc>
      </w:tr>
      <w:tr w:rsidR="00672196" w:rsidRPr="009231F2" w:rsidTr="0019140A">
        <w:trPr>
          <w:trHeight w:val="390"/>
          <w:tblHeader/>
        </w:trPr>
        <w:tc>
          <w:tcPr>
            <w:tcW w:w="9888" w:type="dxa"/>
            <w:gridSpan w:val="5"/>
            <w:shd w:val="clear" w:color="auto" w:fill="auto"/>
            <w:noWrap/>
            <w:vAlign w:val="bottom"/>
            <w:hideMark/>
          </w:tcPr>
          <w:p w:rsidR="00672196" w:rsidRPr="009231F2" w:rsidRDefault="00672196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  <w:p w:rsidR="00672196" w:rsidRPr="009231F2" w:rsidRDefault="00672196" w:rsidP="0067219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Услуги, предоставляемые участком 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«</w:t>
            </w: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Канализация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Прочистка сетей канализации штангами вручную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Прочистка штанг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ами сетей канализации вручную (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1пролет) без расходов на пробег автомобиля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2273,33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454,67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2728,00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Пробег автомобиля (вахта)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242,03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48,41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290,44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135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Прочистка штанг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ами сетей канализации вручную (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1пролет) с учетом расходов на пробег автомобиля 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«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вахта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»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до места прочистки и обратно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2515,36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503,08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3018,44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Очистка колодцев канализации от мокрого ила и грязи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Очистка колодцев канализации от мокрого ила и грязи (1 м3)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вручную с погрузкой на бортовой автомобиль без расходов на пробег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6965,23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1393,05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8358,28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Пробег автомобилей бортового, 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«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Вахта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»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634,11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126,82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760,93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Очистка колодцев канализации от мокрого ила и грязи (1 м3) вручную с погрузкой на автомобиль с учетом расходов на пробег автомобилей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7599,34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1519,87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9119,21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спецмашинами канализационных трубопроводов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спецмашинами канализационных трубопроводов d 150-200мм 1 час работы без расходов на пробег спецмашин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4370,32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874,06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5244,38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Промывка спецмашинами канализационных трубопроводов d 150-200мм 1 час работы с учетом расходов на пробег спецмашин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8126,53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1625,31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9751,84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спецмашинами канализационных трубопроводов d 300мм 1 час работы без расходов на пробег спецмашин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4382,97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876,59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5259,56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Промывка спецмашинами канализационных трубопроводов d 300мм 1 час работы с учетом расходов на пробег спецмашин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8139,18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1627,84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9767,02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спецмашинами канализационных трубопроводов d 350-400мм 1 час работы без расходов на пробег спецмашин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4377,54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875,51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5253,05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Промывка спецмашинами канализационных трубопроводов d 350-400мм 1 час работы с учетом расходов на пробег спецмашин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8133,75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1626,75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9760,51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Пробег спецмашин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3756,21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751,24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4507,45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канализационных трубопроводов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промывочнымным</w:t>
            </w:r>
            <w:proofErr w:type="spellEnd"/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автомобилем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промывочным автомобилем канализационных трубопроводов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150-200мм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час работы без учета на пробег промывочного автомобиля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2223,44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444,69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2668,13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промывочным автомобилем канализационных трубопроводов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150-200мм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1 час работы с учетом расходов на пробег промывочного автомобиля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4082,67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816,53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4899,20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промывочным автомобилем канализационных трубопроводов d 300мм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час работы без учета на пробег промывочного автомобиля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2236,09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447,22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2683,31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 промывочным автомобилем канализационных трубопроводов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300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1 час работы с учетом расходов на пробег промывочного автомобиля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4095,30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819,06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4914,36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промывочным автомобилем канализационных трубопроводов d 350-400мм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час работы без учета на пробег промывочного автомобиля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2230,68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446,14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2676,82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151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2A0CC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промывочным автомобилем канализационных трубопроводов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 350-400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час работы с учетом расходов на пробег промывочного автомобиля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4089,89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817,98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4907,87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Пробег промывочного автомобиля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1859,22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371,84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2231,07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канализационных трубопроводов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илососом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Промывка 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илососом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канализационных трубопроводов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от 150 до 400мм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час работы без расходов на пробег автомобиля (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илосос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2146,87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429,37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2576,24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Пробег автомобиля (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илосос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1896,99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379,40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2276,39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Промывка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илососом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канализационных трубопроводов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от 150 до 400мм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час работы с учетом расходов на пробег автомобиля (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илосос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4043,86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808,77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4852,63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E36C9A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Cs/>
                <w:color w:val="auto"/>
                <w:kern w:val="0"/>
                <w:lang w:val="ru-RU" w:eastAsia="ru-RU" w:bidi="ar-SA"/>
              </w:rPr>
            </w:pPr>
            <w:r w:rsidRPr="00E36C9A">
              <w:rPr>
                <w:rFonts w:eastAsia="Times New Roman" w:cs="Times New Roman"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156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E36C9A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color w:val="auto"/>
                <w:kern w:val="0"/>
                <w:lang w:val="ru-RU" w:eastAsia="ru-RU" w:bidi="ar-SA"/>
              </w:rPr>
            </w:pPr>
            <w:r w:rsidRPr="00E36C9A">
              <w:rPr>
                <w:rFonts w:eastAsia="Times New Roman" w:cs="Times New Roman"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Ассенизация выгребных ям и колодцев (1бочка)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4387,09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877,42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5264,51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proofErr w:type="spellStart"/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Ершевание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Ершевание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канализационных сетей 1 час работы без учета расходов на пробег автомобилей 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«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вахта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»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, 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илососа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, промывочного автомобиля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13318,60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2663,72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15982,32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Пробег автомобилей 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«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вахта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»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, 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илососа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, промывочного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949,05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189,81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1138,86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Ершевание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канализационных сетей 1 час работы с учетом расходов на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пробег автомобилей 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«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вахта, 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илосос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, промывочного автомобиля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14267,65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2853,53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17121,18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Промывка канализационных трубопроводов </w:t>
            </w:r>
            <w:proofErr w:type="spellStart"/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каналопромывочной</w:t>
            </w:r>
            <w:proofErr w:type="spellEnd"/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установкой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Промывка 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каналопромывочной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установкой 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«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ПОСЕЙДОН В24-200-45-L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»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канализационных трубопроводов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100- 150 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час работы без расходов на пробег автомобиля УАЗ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3092,61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618,52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3711,13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Промывка 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каналопромывочной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установкой 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«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ПОСЕЙДОН В24-200-45-L</w:t>
            </w:r>
            <w:r w:rsidR="00672196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»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канализационных трубопроводов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час работы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gram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без учетом</w:t>
            </w:r>
            <w:proofErr w:type="gram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расходов на пробег автомобиля УАЗ)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3515,21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703,04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4218,25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Пробег автомобиля УАЗ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149,93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29,99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179,92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Промывка 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каналопромывочной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установкой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канализационных трубопроводов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100-150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час работы с учетом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расходов на пробег автомобиля УАЗ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3242,54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648,51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3891,05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Промывка </w:t>
            </w:r>
            <w:proofErr w:type="spellStart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каналопромывочной</w:t>
            </w:r>
            <w:proofErr w:type="spell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установкой канализационных трубопроводов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d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от 200мм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час работы с учетом расходов на пробег автомобиля УАЗ)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3665,14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733,03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4398,17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существующий колодец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30"/>
          <w:tblHeader/>
        </w:trPr>
        <w:tc>
          <w:tcPr>
            <w:tcW w:w="547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2A0CC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существующий колодец d 100-150мм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="002A0CCF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        </w:t>
            </w:r>
            <w:proofErr w:type="gramStart"/>
            <w:r w:rsidR="002A0CCF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 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</w:t>
            </w:r>
            <w:proofErr w:type="gramEnd"/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 врезка)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10910,12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2182,02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13092,14</w:t>
            </w:r>
          </w:p>
        </w:tc>
      </w:tr>
      <w:tr w:rsidR="009231F2" w:rsidRPr="009231F2" w:rsidTr="0019140A">
        <w:trPr>
          <w:trHeight w:val="330"/>
          <w:tblHeader/>
        </w:trPr>
        <w:tc>
          <w:tcPr>
            <w:tcW w:w="547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2A0CC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существующий колодец d 200мм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11497,68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2299,54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13797,22</w:t>
            </w:r>
          </w:p>
        </w:tc>
      </w:tr>
      <w:tr w:rsidR="009231F2" w:rsidRPr="009231F2" w:rsidTr="0019140A">
        <w:trPr>
          <w:trHeight w:val="330"/>
          <w:tblHeader/>
        </w:trPr>
        <w:tc>
          <w:tcPr>
            <w:tcW w:w="547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2A0CC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Врезка в существующий колодец d 300мм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(1 врезка)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12966,58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2593,32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15559,90</w:t>
            </w:r>
          </w:p>
        </w:tc>
      </w:tr>
      <w:tr w:rsidR="009231F2" w:rsidRPr="009231F2" w:rsidTr="0019140A">
        <w:trPr>
          <w:trHeight w:val="390"/>
          <w:tblHeader/>
        </w:trPr>
        <w:tc>
          <w:tcPr>
            <w:tcW w:w="9888" w:type="dxa"/>
            <w:gridSpan w:val="5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Услуги, </w:t>
            </w:r>
            <w:proofErr w:type="gramStart"/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предоставляемые</w:t>
            </w:r>
            <w:r w:rsidR="002A0CCF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ПТО</w:t>
            </w:r>
            <w:proofErr w:type="gramEnd"/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Согласование проектной документации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Согласование проектной документации наружных сетей водопровода и канализации юридическим лицам и индивидуальным предпринимателям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2308,80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461,76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2770,56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169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Согласование проектной документации наружных сетей водопровода юридическим лицам и индивидуальным предпринимателям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1569,98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314,00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1883,98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Согласование проектной документации наружных сетей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канализации юридическим лицам и индивидуальных предпринимателям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1569,98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314,00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1883,98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171</w:t>
            </w:r>
          </w:p>
        </w:tc>
        <w:tc>
          <w:tcPr>
            <w:tcW w:w="5255" w:type="dxa"/>
            <w:shd w:val="clear" w:color="auto" w:fill="auto"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Согласование проектной документации наружных сетей газа;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электроснабжения;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связи; благоустройства;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ремонта дорог;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устройства парковок;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топографических сьемок юридическим лицам и индивидуальным предпринимателям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1569,98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314,00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1883,98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Согласование проектов, регистрация водопроводных вводов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физическим лицам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1569,98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314,00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1883,98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Согласование проектов, регистрация выпусков канализации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физическим лицам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1569,98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314,00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1883,98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Согласование проектной документации наружных сетей газа;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электроснабжения;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связи; благоустройства въездов физическим лицам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784,98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157,00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941,98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Обследование построенных сетей водопровода, составление и выдача заключений о выполнении технических условий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юридическим лицам и индивидуальным предпринимателям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6596,59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1319,32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7915,91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Обследование построенных сетей канализации, составление и выдача заключений о выполнении технических условий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юридическим лицам и индивидуальным предпринимателям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5764,75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1152,95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6917,70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Обследование сетей и колодцев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водопровода и канализации после капитального ремонта дорог,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составление и выдача заключений о выполнении тех.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условий юридическим лицам и индивидуальных предпринимателей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 час работы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6508,98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1301,80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7810,78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Обследование сетей и колодцев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водопровода, построенных физическими лицами, для технологического присоединения объекта к централизованным сетям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3351,04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670,21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4021,25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Вызов представителя на места пересечения инженерных коммуникаций юридическим, физическим лицам, индивидуальным предпринимателям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1256,65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251,33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1507,98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Подготовка сметной документации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(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для проекта до 2-х проектных листов) малого объема физическим лицам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1234,93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246,99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1481,92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Подготовка сметной документации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(для проекта более 2-х проектных листов)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большого объема для юридических, физических лиц и индивидуальных предпринимателей для использования в коммерческих целях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4851,47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970,29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5821,76</w:t>
            </w:r>
          </w:p>
        </w:tc>
      </w:tr>
      <w:tr w:rsidR="00672196" w:rsidRPr="009231F2" w:rsidTr="0019140A">
        <w:trPr>
          <w:trHeight w:val="390"/>
          <w:tblHeader/>
        </w:trPr>
        <w:tc>
          <w:tcPr>
            <w:tcW w:w="9888" w:type="dxa"/>
            <w:gridSpan w:val="5"/>
            <w:shd w:val="clear" w:color="auto" w:fill="auto"/>
            <w:noWrap/>
            <w:vAlign w:val="center"/>
            <w:hideMark/>
          </w:tcPr>
          <w:p w:rsidR="00672196" w:rsidRPr="009231F2" w:rsidRDefault="00672196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  <w:p w:rsidR="00672196" w:rsidRPr="009231F2" w:rsidRDefault="00672196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Услуги Абонентского отдела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Вызов представителя абонентского отдела для снятия показаний счетчика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Вызов представителя абонентского отдела для снятия показаний счетчика юридическим и физическим лицам, индивидуальным предпринимателям в городе Майкопе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447,10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89,42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536,52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183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Вызов представителя абонентского отдела для снятия показаний счетчика юридическим и физическим лицам, индивидуальным предпринимателям в Майкопском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районе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745,13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149,03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894,16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2A0CC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вент</w:t>
            </w:r>
            <w:r w:rsidR="002A0CCF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и</w:t>
            </w: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ля в колодце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2A0CC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Замена вент</w:t>
            </w:r>
            <w:r w:rsidR="002A0CCF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ля d 25мм, d 50 мм в ко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лодце с транспортными расходами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, без земляных и сварочных работ (1 замена)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2365,92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473,18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2839,10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2A0CC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Замена вент</w:t>
            </w:r>
            <w:r w:rsidR="002A0CCF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ля d 25мм, d 50 мм в колодце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без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транспортных расходов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, без земляных и сварочных работ (1 замена)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287,48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57,50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344,98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Замена счетчика холодной воды с тран</w:t>
            </w:r>
            <w:r w:rsidR="002A0CCF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с</w:t>
            </w: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портными расходами, без земляных и сварочных работ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Замена счетчика холодной воды d 15-40мм с транспортными расходами, без земляных и сварочных работ для юридических, физических лиц и индивидуальных предпринимателей (1 замена)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1790,98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358,20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2149,18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Замена счетчика холодной воды d 40-80 мм с транспортными расходами, без земляных и сварочных работ для юридических, физических лиц и индивидуальных предпринимателей (1 замена)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2365,93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473,19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2839,11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Замена счетчика холодной воды без транспортных расходов, без земляных и сварочных работ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Замена счетчика холодной воды d 15-40мм без транспортных расходов, без земляных и сварочных работ для юридических, физических лиц и индивидуальных предпринимателей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(1 замена)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862,42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172,48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1034,90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Замена счетчика холодной воды d 40-80 мм без транспортных расходов, без земляных и сварочных работ для юридических,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физических лиц и индивидуальных предпринимателей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(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 замена)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1437,37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287,47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1724,84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счетчика холодной воды с транспортными расходами,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со сварочными работами, без земляных работ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Установка счетчика холодной воды d 15-40мм с транспортными расходами,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 сварочными работами, без земляных работ для юридических, физических лиц и индивидуальных предпринимателей (1установка)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3018,39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603,68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3622,07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Установка счетчика холодной воды d 40-80мм с транспортными расходами,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со сварочными </w:t>
            </w:r>
            <w:r w:rsidR="00672196"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работами,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без земляных работ для юридических, физических лиц и индивидуальных предпринимателей (1установка)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3593,33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718,67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4312,00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Установка счетчика холодн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ой воды со сварочными работами, без</w:t>
            </w: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транспортных расходов, без земляных работ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Установка счетчика холодной воды d 15-40мм со сварочными работами, без транспортных расходов, без земляных работ для юридических, физических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лиц и индивидуальных предпринимателей (1 установка)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2089,84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417,97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2507,81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193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Установка счетчика холодной воды d 40-80 мм со сварочными работами, без транспортных расходов, без земляных работ для юридических, физических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лиц и индивидуальных предпринимателей (1 установка)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2664,78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532,96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3197,74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Подключение водопроводного ввода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Подключение водопроводного ввода с транспортными расходами, без земляных и сварочных работ (1 подключение)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1698,62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339,72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2038,34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Подключение водопроводного ввода с транспортными расходами, сварочными работами, без земляных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работ (1 подключение)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2638,55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527,71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3166,26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Отключение водопроводного ввода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Отключение водопроводного ввода с транспортными расходами, без земляных и сварочных работ (1 отключение)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1698,62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339,72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2038,34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Отключение водопроводного ввода с транспортными расходами, сварочными работами, без земляных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работ (1 отключение)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2638,55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527,71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3166,26</w:t>
            </w:r>
          </w:p>
        </w:tc>
      </w:tr>
      <w:tr w:rsidR="009231F2" w:rsidRPr="00002F89" w:rsidTr="0019140A">
        <w:trPr>
          <w:trHeight w:val="390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</w:p>
        </w:tc>
        <w:tc>
          <w:tcPr>
            <w:tcW w:w="9341" w:type="dxa"/>
            <w:gridSpan w:val="4"/>
            <w:shd w:val="clear" w:color="auto" w:fill="auto"/>
            <w:noWrap/>
            <w:vAlign w:val="center"/>
            <w:hideMark/>
          </w:tcPr>
          <w:p w:rsidR="009231F2" w:rsidRPr="009231F2" w:rsidRDefault="00672196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Услуги,</w:t>
            </w:r>
            <w:r w:rsidR="009231F2"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предоставляемые</w:t>
            </w:r>
            <w:r w:rsid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="009231F2"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Лабораторией питьевых вод 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Проведение анализов питьевой и природной воды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анализа по определению общих (обобщенных)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колиформных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бактерий </w:t>
            </w:r>
            <w:r w:rsidR="00672196"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(в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том числе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термотолерантных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колиформных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бактерий) в питьевой воде 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289,25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57,85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347,10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анализа по определению общих (обобщенных)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колиформных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бактерий </w:t>
            </w:r>
            <w:r w:rsidR="00672196"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(в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том числе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термотолерантных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колиформных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бактерий) в природной воде 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369,18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73,84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443,02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Проведение анализа по определению спор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сульфитредуцирующих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клостридий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(СРК)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438,10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87,62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525,72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Проведение анализа по определению общего числа микроорганизмов колонии на питательном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агаре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(ОМЧ)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189,77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37,95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227,72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цветности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219,27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43,85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263,12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измерению температуры в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121,30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24,26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145,56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запаха,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вкуса в питьевой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236,50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47,30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283,80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запаха в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188,73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37,75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226,48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мутности питьевой и природной воды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328,50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65,70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394,20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остаточного активного хлора в питьевой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300,65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60,13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360,78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 выполнению измерений PH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223,04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44,61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267,65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содержания сухого остатка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634,69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126,94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761,63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содержания хлоридов в питьевой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607,19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121,44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728,63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211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содержания хлоридов в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618,27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123,65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741,92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жесткости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682,22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136,44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818,66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измерению массовой концентрации общего железа в питьевой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727,28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145,46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872,74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измерению массовой концентрации общего железа в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748,95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149,79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898,74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нитратов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612,14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122,43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734,57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нитритов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411,14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82,23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493,37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аммиака и ионов аммония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717,97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143,59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861,56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сульфатов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606,59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121,32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727,91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содержания марганца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923,60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184,72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1108,32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измерению массовой концентрации фторидов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786,06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157,21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943,27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анализа питьевой воды по определению содержания поверхностно-активных веществ (АПАВ)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1132,64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226,53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1359,17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Проведение анализа по определению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перманганатной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окисляемости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630,06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126,01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756,07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 анализа по определению энтерококков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499,59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99,92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599,51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 анализа по определению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E.coli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в питьевой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403,09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80,62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483,71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 анализа по определению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E.coli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в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420,35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84,07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504,42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Отбор проб для определения органолептических, химических и микробиологических показателей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последующая пробы)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204,56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40,91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245,47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Отбор проб для определения органолептических, химических и микробиологических показателей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(первая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последующая пробы)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транспортными расходами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919,04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183,81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1102,85</w:t>
            </w:r>
          </w:p>
        </w:tc>
      </w:tr>
      <w:tr w:rsidR="009231F2" w:rsidRPr="00002F89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5255" w:type="dxa"/>
            <w:shd w:val="clear" w:color="auto" w:fill="auto"/>
            <w:noWrap/>
            <w:vAlign w:val="bottom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Проведение анализов питьевой и природной воды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анализа по определению общих (обо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бщенных)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колиформных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бактерий (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в том числе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термотолерантных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колиформных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бактерий) в питьевой воде 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289,25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57,85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347,10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анализа по определению общих (обобщенных)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колиформных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бактерий (в том числе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термотолерантных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колиформных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бактерий) в природной воде 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369,18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73,84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443,02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230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Проведение анализа по определению спор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сульфитредуцирующих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клостридий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(СРК)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438,10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87,62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525,72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Проведение анализа по определению общего числа микроорганизмов колонии на питательном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агаре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(ОМЧ)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189,77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37,95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227,72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цветности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166,00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33,20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199,20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измерению температуры в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121,30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24,26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145,56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запаха,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вкуса в питьевой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236,50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47,30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283,80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запаха в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188,73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37,75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226,48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мутности питьевой и природной воды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184,15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36,83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220,98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остаточного активного хлора в питьевой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183,78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36,76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220,54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 выполнению измерений PH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175,26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35,05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210,31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239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</w:t>
            </w:r>
            <w:r w:rsidR="0015212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е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нию содержания сухого остатка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634,69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126,94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761,63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содержания хлоридов в питьевой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305,16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61,03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366,19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содержания хлоридов в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308,80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61,76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370,56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жесткости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274,26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54,85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329,11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измерению массовой концентрации общего железа в питьевой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441,79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88,36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530,15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измерению массовой концентрации общего железа в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461,82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92,36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554,18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нитратов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274,66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54,93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329,59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нитритов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135,99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27,20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163,18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аммиака и ионов аммония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273,76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54,75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328,51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 сульфатов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329,28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65,86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395,14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определению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содержания марганца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477,31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95,46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572,78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 анализа по измерению массовой концентрации фторидов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395,44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79,09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474,53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анализа питьевой воды по определению содержания поверхностно-активных веществ (АПАВ)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662,87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132,57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795,44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252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Проведение анализа по определению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перманганатной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окисляемости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318,42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63,68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382,10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 анализа по определению энтерококков в питьевой и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499,59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99,92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599,51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 анализа по определению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E.coli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в питьевой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403,09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80,62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483,71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 анализа по определению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E.coli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в природной воде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(последующая проба)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420,35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84,07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504,42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 микробиологического анализа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без транспортных расходов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683,59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136,72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820,31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 микробиологического анализа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транспортными расходами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1398,07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279,61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1677,68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органолептического анализа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без транспортных расходов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988,84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197,77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1186,61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259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органолептического анализа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транспортными расходами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1703,32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340,66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2043,98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анализов питьевой воды по микробиологическим и органолептическим показателям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без транспортных расходов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1467,87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293,57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1761,44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Проведения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анализов питьевой воды по микробиологическим и органолептическим показателям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транспортными расходами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2182,35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436,47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2618,82</w:t>
            </w:r>
          </w:p>
        </w:tc>
      </w:tr>
      <w:tr w:rsidR="009231F2" w:rsidRPr="00002F89" w:rsidTr="0019140A">
        <w:trPr>
          <w:trHeight w:val="390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9341" w:type="dxa"/>
            <w:gridSpan w:val="4"/>
            <w:shd w:val="clear" w:color="auto" w:fill="auto"/>
            <w:noWrap/>
            <w:vAlign w:val="center"/>
            <w:hideMark/>
          </w:tcPr>
          <w:p w:rsidR="009231F2" w:rsidRPr="009231F2" w:rsidRDefault="00672196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Услуги,</w:t>
            </w:r>
            <w:r w:rsidR="009231F2"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предоставляемые</w:t>
            </w:r>
            <w:r w:rsid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="009231F2"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Лабораторией сточных</w:t>
            </w:r>
            <w:r w:rsid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="009231F2" w:rsidRPr="009231F2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вод 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сульфат-ионов поверхностных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799,88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159,98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959,86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хлоридов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в пробах природных и сточных вод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553,17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110,63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663,80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Выполнение измерений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перманганатной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окисляемости в пробах природных и сточных вод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583,54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116,71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700,25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фосфат-ионов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поверхностных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водах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558,49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111,70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670,19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нитрат-ионов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поверхностных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и сточных водах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593,13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118,63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711,76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ионов аммония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поверхностных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фотометрическим методом с реактивом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Несслера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510,99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102,20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613,19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нитрит-ионов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поверхностных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380,82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76,16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456,98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269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ионов меди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поверхностных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843,93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168,79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1012,72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взвешенных веществ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в пробах природных и сточных вод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480,31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96,06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576,37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никеля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поверхностных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774,39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154,88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929,27</w:t>
            </w:r>
          </w:p>
        </w:tc>
      </w:tr>
      <w:tr w:rsidR="009231F2" w:rsidRPr="009231F2" w:rsidTr="0019140A">
        <w:trPr>
          <w:trHeight w:val="6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анионных поверхностно- активных веществ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поверхностных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фотометрическим методом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1400,83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280,17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1681,00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жиров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в пробах сточных вод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1581,16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316,23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1897,39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Выполнение измерений массовой концентрации 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лигнинсульфоновых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(</w:t>
            </w:r>
            <w:proofErr w:type="spellStart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линосульфоновых</w:t>
            </w:r>
            <w:proofErr w:type="spellEnd"/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) кислот и их солей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поверхностных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375,87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75,17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451,04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lastRenderedPageBreak/>
              <w:t>275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</w:t>
            </w:r>
            <w:r w:rsidR="002A0CCF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измерений биохимического потреб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ления кислорода после п-дней инкубации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поверхностных, сточных и очищенных сточных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824,55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164,91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989,46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276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нефтепродуктов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в пробах сточных вод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1088,26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217,65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1305,91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277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PH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177,00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35,40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212,40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278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формальдегида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природных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1024,59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204,92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1229,51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279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общего железа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природных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634,63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126,93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761,56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280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ионов хрома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природных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водах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857,11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171,42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1028,53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химического потребления кислорода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пробах природных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сточных вод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875,15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175,03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1050,18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282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Выполнение измерений массовой концентрации сухого остатка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поверхностных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и сточных водах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625,96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125,19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751,15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283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Отбор пробы без транспортных расходов Лабораторией сточных вод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200,85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40,17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241,02</w:t>
            </w:r>
          </w:p>
        </w:tc>
      </w:tr>
      <w:tr w:rsidR="009231F2" w:rsidRPr="009231F2" w:rsidTr="0019140A">
        <w:trPr>
          <w:trHeight w:val="315"/>
          <w:tblHeader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284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Отбор пробы с транспортными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 w:rsidRPr="009231F2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расходами Лабораторией сточных вод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921,05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184,21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9231F2" w:rsidRPr="009231F2" w:rsidRDefault="009231F2" w:rsidP="009231F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9231F2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1105,26</w:t>
            </w:r>
          </w:p>
        </w:tc>
      </w:tr>
    </w:tbl>
    <w:p w:rsidR="009231F2" w:rsidRPr="005C7F40" w:rsidRDefault="009231F2" w:rsidP="004D135A">
      <w:pPr>
        <w:pStyle w:val="a3"/>
        <w:tabs>
          <w:tab w:val="clear" w:pos="4153"/>
          <w:tab w:val="clear" w:pos="8306"/>
        </w:tabs>
        <w:ind w:firstLine="709"/>
        <w:jc w:val="both"/>
        <w:rPr>
          <w:rFonts w:cs="Times New Roman"/>
          <w:color w:val="0D0D0D" w:themeColor="text1" w:themeTint="F2"/>
          <w:sz w:val="28"/>
          <w:szCs w:val="28"/>
          <w:lang w:val="ru-RU"/>
        </w:rPr>
      </w:pPr>
    </w:p>
    <w:p w:rsidR="00D9418B" w:rsidRDefault="00D9418B" w:rsidP="00D9418B">
      <w:pPr>
        <w:pStyle w:val="a3"/>
        <w:tabs>
          <w:tab w:val="clear" w:pos="4153"/>
          <w:tab w:val="clear" w:pos="8306"/>
        </w:tabs>
        <w:ind w:left="-42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</w:t>
      </w:r>
    </w:p>
    <w:sectPr w:rsidR="00D9418B" w:rsidSect="007349B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C9A" w:rsidRDefault="00785C9A" w:rsidP="00814307">
      <w:r>
        <w:separator/>
      </w:r>
    </w:p>
  </w:endnote>
  <w:endnote w:type="continuationSeparator" w:id="0">
    <w:p w:rsidR="00785C9A" w:rsidRDefault="00785C9A" w:rsidP="0081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C9A" w:rsidRDefault="00785C9A" w:rsidP="00814307">
      <w:r>
        <w:separator/>
      </w:r>
    </w:p>
  </w:footnote>
  <w:footnote w:type="continuationSeparator" w:id="0">
    <w:p w:rsidR="00785C9A" w:rsidRDefault="00785C9A" w:rsidP="00814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9907980"/>
      <w:docPartObj>
        <w:docPartGallery w:val="Page Numbers (Top of Page)"/>
        <w:docPartUnique/>
      </w:docPartObj>
    </w:sdtPr>
    <w:sdtEndPr/>
    <w:sdtContent>
      <w:p w:rsidR="00814307" w:rsidRDefault="0081430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F89" w:rsidRPr="00002F89">
          <w:rPr>
            <w:noProof/>
            <w:lang w:val="ru-RU"/>
          </w:rPr>
          <w:t>17</w:t>
        </w:r>
        <w:r>
          <w:fldChar w:fldCharType="end"/>
        </w:r>
      </w:p>
    </w:sdtContent>
  </w:sdt>
  <w:p w:rsidR="00814307" w:rsidRDefault="008143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538"/>
    <w:rsid w:val="00002F89"/>
    <w:rsid w:val="00005BFA"/>
    <w:rsid w:val="000142A2"/>
    <w:rsid w:val="00021D53"/>
    <w:rsid w:val="0002303E"/>
    <w:rsid w:val="00033CF8"/>
    <w:rsid w:val="00046488"/>
    <w:rsid w:val="00061510"/>
    <w:rsid w:val="0006309B"/>
    <w:rsid w:val="00070A6B"/>
    <w:rsid w:val="000722DB"/>
    <w:rsid w:val="000B07DB"/>
    <w:rsid w:val="000B47BA"/>
    <w:rsid w:val="000D6DBB"/>
    <w:rsid w:val="000E49DD"/>
    <w:rsid w:val="000F210E"/>
    <w:rsid w:val="00101D4B"/>
    <w:rsid w:val="00127D91"/>
    <w:rsid w:val="00134076"/>
    <w:rsid w:val="00143461"/>
    <w:rsid w:val="00152121"/>
    <w:rsid w:val="00157526"/>
    <w:rsid w:val="001615D4"/>
    <w:rsid w:val="00173EBF"/>
    <w:rsid w:val="00174CBE"/>
    <w:rsid w:val="00175499"/>
    <w:rsid w:val="001913FC"/>
    <w:rsid w:val="0019140A"/>
    <w:rsid w:val="001A2B4B"/>
    <w:rsid w:val="001B1D3C"/>
    <w:rsid w:val="001C432F"/>
    <w:rsid w:val="001D0ED1"/>
    <w:rsid w:val="001E44A3"/>
    <w:rsid w:val="002023D2"/>
    <w:rsid w:val="002044DB"/>
    <w:rsid w:val="00214328"/>
    <w:rsid w:val="0025261A"/>
    <w:rsid w:val="00272395"/>
    <w:rsid w:val="002A0CCF"/>
    <w:rsid w:val="002C0AB5"/>
    <w:rsid w:val="002D0B33"/>
    <w:rsid w:val="002E19AE"/>
    <w:rsid w:val="002E7E2F"/>
    <w:rsid w:val="002F37CF"/>
    <w:rsid w:val="00302579"/>
    <w:rsid w:val="00305C63"/>
    <w:rsid w:val="00312E07"/>
    <w:rsid w:val="003178DC"/>
    <w:rsid w:val="00323531"/>
    <w:rsid w:val="003524B4"/>
    <w:rsid w:val="00355CD4"/>
    <w:rsid w:val="00366954"/>
    <w:rsid w:val="00370239"/>
    <w:rsid w:val="00372B8E"/>
    <w:rsid w:val="00376FD9"/>
    <w:rsid w:val="00382DFF"/>
    <w:rsid w:val="00393048"/>
    <w:rsid w:val="003A044C"/>
    <w:rsid w:val="003A06BD"/>
    <w:rsid w:val="003B0F69"/>
    <w:rsid w:val="003B5BA9"/>
    <w:rsid w:val="003E1651"/>
    <w:rsid w:val="003F28D5"/>
    <w:rsid w:val="004052D2"/>
    <w:rsid w:val="004170CA"/>
    <w:rsid w:val="00425BF1"/>
    <w:rsid w:val="00427B5F"/>
    <w:rsid w:val="0043276B"/>
    <w:rsid w:val="00436FDC"/>
    <w:rsid w:val="00446CCF"/>
    <w:rsid w:val="00461D23"/>
    <w:rsid w:val="00462B69"/>
    <w:rsid w:val="0046361F"/>
    <w:rsid w:val="004730B1"/>
    <w:rsid w:val="00473567"/>
    <w:rsid w:val="00484ECD"/>
    <w:rsid w:val="004A4429"/>
    <w:rsid w:val="004A6D91"/>
    <w:rsid w:val="004B2E86"/>
    <w:rsid w:val="004C3924"/>
    <w:rsid w:val="004C4DE2"/>
    <w:rsid w:val="004D135A"/>
    <w:rsid w:val="004D213B"/>
    <w:rsid w:val="004D7163"/>
    <w:rsid w:val="004E3787"/>
    <w:rsid w:val="004F31EA"/>
    <w:rsid w:val="00500F86"/>
    <w:rsid w:val="00581D12"/>
    <w:rsid w:val="005C0F49"/>
    <w:rsid w:val="005C49DE"/>
    <w:rsid w:val="005C7F40"/>
    <w:rsid w:val="005D2F1E"/>
    <w:rsid w:val="00602DAE"/>
    <w:rsid w:val="00637D07"/>
    <w:rsid w:val="00672196"/>
    <w:rsid w:val="00677A9D"/>
    <w:rsid w:val="00692C31"/>
    <w:rsid w:val="006A21A9"/>
    <w:rsid w:val="006D7DED"/>
    <w:rsid w:val="006E7A4C"/>
    <w:rsid w:val="006F1D65"/>
    <w:rsid w:val="006F2F74"/>
    <w:rsid w:val="007349B3"/>
    <w:rsid w:val="0074207B"/>
    <w:rsid w:val="00754E51"/>
    <w:rsid w:val="00764997"/>
    <w:rsid w:val="00767E17"/>
    <w:rsid w:val="00775B8D"/>
    <w:rsid w:val="00784339"/>
    <w:rsid w:val="00785C9A"/>
    <w:rsid w:val="007A38EE"/>
    <w:rsid w:val="007B33C0"/>
    <w:rsid w:val="007D79FA"/>
    <w:rsid w:val="00803330"/>
    <w:rsid w:val="00814307"/>
    <w:rsid w:val="00826D6C"/>
    <w:rsid w:val="00853994"/>
    <w:rsid w:val="00854A63"/>
    <w:rsid w:val="00871781"/>
    <w:rsid w:val="008A0CC4"/>
    <w:rsid w:val="008B28C4"/>
    <w:rsid w:val="008C0C16"/>
    <w:rsid w:val="008D1DBF"/>
    <w:rsid w:val="008E41EA"/>
    <w:rsid w:val="008E6E42"/>
    <w:rsid w:val="008E7B60"/>
    <w:rsid w:val="00916BBB"/>
    <w:rsid w:val="00917AED"/>
    <w:rsid w:val="009231F2"/>
    <w:rsid w:val="00957326"/>
    <w:rsid w:val="009F74EC"/>
    <w:rsid w:val="00A25292"/>
    <w:rsid w:val="00A35F58"/>
    <w:rsid w:val="00A62537"/>
    <w:rsid w:val="00A64EA6"/>
    <w:rsid w:val="00A726E3"/>
    <w:rsid w:val="00A73D3B"/>
    <w:rsid w:val="00A81687"/>
    <w:rsid w:val="00A9520F"/>
    <w:rsid w:val="00AB13B6"/>
    <w:rsid w:val="00AB145F"/>
    <w:rsid w:val="00AB3527"/>
    <w:rsid w:val="00AB72E9"/>
    <w:rsid w:val="00AC0D17"/>
    <w:rsid w:val="00AC4572"/>
    <w:rsid w:val="00AC7BAF"/>
    <w:rsid w:val="00B118C6"/>
    <w:rsid w:val="00B1346B"/>
    <w:rsid w:val="00B13721"/>
    <w:rsid w:val="00B2509B"/>
    <w:rsid w:val="00B32D1E"/>
    <w:rsid w:val="00B344D7"/>
    <w:rsid w:val="00B4094E"/>
    <w:rsid w:val="00B52BE5"/>
    <w:rsid w:val="00B61B9F"/>
    <w:rsid w:val="00B62A7F"/>
    <w:rsid w:val="00B73B6A"/>
    <w:rsid w:val="00BB147C"/>
    <w:rsid w:val="00BD3D9E"/>
    <w:rsid w:val="00BF3AC3"/>
    <w:rsid w:val="00C03E83"/>
    <w:rsid w:val="00C06EF7"/>
    <w:rsid w:val="00C34538"/>
    <w:rsid w:val="00C611B7"/>
    <w:rsid w:val="00C61351"/>
    <w:rsid w:val="00C6258C"/>
    <w:rsid w:val="00C63108"/>
    <w:rsid w:val="00C83E80"/>
    <w:rsid w:val="00C93148"/>
    <w:rsid w:val="00CB196F"/>
    <w:rsid w:val="00CE08F9"/>
    <w:rsid w:val="00CE4200"/>
    <w:rsid w:val="00D1327A"/>
    <w:rsid w:val="00D27D28"/>
    <w:rsid w:val="00D560CA"/>
    <w:rsid w:val="00D60667"/>
    <w:rsid w:val="00D702D8"/>
    <w:rsid w:val="00D85F76"/>
    <w:rsid w:val="00D93F43"/>
    <w:rsid w:val="00D9418B"/>
    <w:rsid w:val="00DB1F52"/>
    <w:rsid w:val="00DC1ABC"/>
    <w:rsid w:val="00DC1FE0"/>
    <w:rsid w:val="00DD3976"/>
    <w:rsid w:val="00DD56EC"/>
    <w:rsid w:val="00E10DA9"/>
    <w:rsid w:val="00E14861"/>
    <w:rsid w:val="00E36A74"/>
    <w:rsid w:val="00E36C9A"/>
    <w:rsid w:val="00E55802"/>
    <w:rsid w:val="00E5686C"/>
    <w:rsid w:val="00E608EB"/>
    <w:rsid w:val="00E85903"/>
    <w:rsid w:val="00EA0DC7"/>
    <w:rsid w:val="00EB6354"/>
    <w:rsid w:val="00F303C3"/>
    <w:rsid w:val="00F4369A"/>
    <w:rsid w:val="00F4716B"/>
    <w:rsid w:val="00F8107E"/>
    <w:rsid w:val="00F97A14"/>
    <w:rsid w:val="00FA65B7"/>
    <w:rsid w:val="00FF01B5"/>
    <w:rsid w:val="00FF7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DE82A-31F7-4B0B-B525-A998BB62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345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871781"/>
    <w:pPr>
      <w:keepNext/>
      <w:widowControl/>
      <w:suppressAutoHyphens w:val="0"/>
      <w:autoSpaceDN/>
      <w:textAlignment w:val="auto"/>
      <w:outlineLvl w:val="0"/>
    </w:pPr>
    <w:rPr>
      <w:rFonts w:eastAsia="Times New Roman" w:cs="Times New Roman"/>
      <w:color w:val="auto"/>
      <w:kern w:val="0"/>
      <w:sz w:val="28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871781"/>
    <w:pPr>
      <w:keepNext/>
      <w:widowControl/>
      <w:suppressAutoHyphens w:val="0"/>
      <w:autoSpaceDN/>
      <w:ind w:left="360"/>
      <w:jc w:val="center"/>
      <w:textAlignment w:val="auto"/>
      <w:outlineLvl w:val="3"/>
    </w:pPr>
    <w:rPr>
      <w:rFonts w:eastAsia="Times New Roman" w:cs="Times New Roman"/>
      <w:b/>
      <w:bCs/>
      <w:color w:val="auto"/>
      <w:kern w:val="0"/>
      <w:sz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345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header"/>
    <w:basedOn w:val="Standard"/>
    <w:link w:val="a4"/>
    <w:uiPriority w:val="99"/>
    <w:rsid w:val="00C3453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4538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C34538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4538"/>
    <w:rPr>
      <w:rFonts w:ascii="Tahoma" w:eastAsia="Lucida Sans Unicode" w:hAnsi="Tahoma" w:cs="Tahoma"/>
      <w:color w:val="000000"/>
      <w:kern w:val="3"/>
      <w:sz w:val="16"/>
      <w:szCs w:val="16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6F2F74"/>
  </w:style>
  <w:style w:type="character" w:styleId="a7">
    <w:name w:val="Hyperlink"/>
    <w:basedOn w:val="a0"/>
    <w:uiPriority w:val="99"/>
    <w:semiHidden/>
    <w:unhideWhenUsed/>
    <w:rsid w:val="006F2F74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F2F74"/>
    <w:rPr>
      <w:color w:val="800080"/>
      <w:u w:val="single"/>
    </w:rPr>
  </w:style>
  <w:style w:type="paragraph" w:customStyle="1" w:styleId="msonormal0">
    <w:name w:val="msonormal"/>
    <w:basedOn w:val="a"/>
    <w:rsid w:val="006F2F7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67">
    <w:name w:val="xl6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68">
    <w:name w:val="xl68"/>
    <w:basedOn w:val="a"/>
    <w:rsid w:val="006F2F7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69">
    <w:name w:val="xl69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70">
    <w:name w:val="xl70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1">
    <w:name w:val="xl71"/>
    <w:basedOn w:val="a"/>
    <w:rsid w:val="006F2F7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2">
    <w:name w:val="xl72"/>
    <w:basedOn w:val="a"/>
    <w:rsid w:val="006F2F74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3">
    <w:name w:val="xl73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4">
    <w:name w:val="xl74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5">
    <w:name w:val="xl75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6">
    <w:name w:val="xl76"/>
    <w:basedOn w:val="a"/>
    <w:rsid w:val="006F2F74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7">
    <w:name w:val="xl77"/>
    <w:basedOn w:val="a"/>
    <w:rsid w:val="006F2F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8">
    <w:name w:val="xl78"/>
    <w:basedOn w:val="a"/>
    <w:rsid w:val="006F2F74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9">
    <w:name w:val="xl79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80">
    <w:name w:val="xl80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1">
    <w:name w:val="xl81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2">
    <w:name w:val="xl82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3">
    <w:name w:val="xl83"/>
    <w:basedOn w:val="a"/>
    <w:rsid w:val="006F2F74"/>
    <w:pPr>
      <w:widowControl/>
      <w:pBdr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4">
    <w:name w:val="xl84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5">
    <w:name w:val="xl85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6">
    <w:name w:val="xl86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87">
    <w:name w:val="xl87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88">
    <w:name w:val="xl88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89">
    <w:name w:val="xl89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90">
    <w:name w:val="xl90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1">
    <w:name w:val="xl91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2">
    <w:name w:val="xl92"/>
    <w:basedOn w:val="a"/>
    <w:rsid w:val="006F2F74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3">
    <w:name w:val="xl93"/>
    <w:basedOn w:val="a"/>
    <w:rsid w:val="006F2F74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4">
    <w:name w:val="xl94"/>
    <w:basedOn w:val="a"/>
    <w:rsid w:val="006F2F74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5">
    <w:name w:val="xl95"/>
    <w:basedOn w:val="a"/>
    <w:rsid w:val="006F2F74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6">
    <w:name w:val="xl96"/>
    <w:basedOn w:val="a"/>
    <w:rsid w:val="006F2F74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7">
    <w:name w:val="xl97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8">
    <w:name w:val="xl98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99">
    <w:name w:val="xl99"/>
    <w:basedOn w:val="a"/>
    <w:rsid w:val="006F2F74"/>
    <w:pPr>
      <w:widowControl/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00">
    <w:name w:val="xl100"/>
    <w:basedOn w:val="a"/>
    <w:rsid w:val="006F2F74"/>
    <w:pPr>
      <w:widowControl/>
      <w:pBdr>
        <w:top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1">
    <w:name w:val="xl101"/>
    <w:basedOn w:val="a"/>
    <w:rsid w:val="006F2F74"/>
    <w:pPr>
      <w:widowControl/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2">
    <w:name w:val="xl102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3">
    <w:name w:val="xl103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4">
    <w:name w:val="xl104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5">
    <w:name w:val="xl105"/>
    <w:basedOn w:val="a"/>
    <w:rsid w:val="006F2F74"/>
    <w:pPr>
      <w:widowControl/>
      <w:pBdr>
        <w:top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6">
    <w:name w:val="xl106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7">
    <w:name w:val="xl107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8">
    <w:name w:val="xl108"/>
    <w:basedOn w:val="a"/>
    <w:rsid w:val="006F2F74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9">
    <w:name w:val="xl109"/>
    <w:basedOn w:val="a"/>
    <w:rsid w:val="006F2F74"/>
    <w:pPr>
      <w:widowControl/>
      <w:pBdr>
        <w:lef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0">
    <w:name w:val="xl110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1">
    <w:name w:val="xl111"/>
    <w:basedOn w:val="a"/>
    <w:rsid w:val="006F2F7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2">
    <w:name w:val="xl112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3">
    <w:name w:val="xl113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4">
    <w:name w:val="xl114"/>
    <w:basedOn w:val="a"/>
    <w:rsid w:val="006F2F74"/>
    <w:pPr>
      <w:widowControl/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5">
    <w:name w:val="xl115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6">
    <w:name w:val="xl116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7">
    <w:name w:val="xl11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8">
    <w:name w:val="xl118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9">
    <w:name w:val="xl119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0">
    <w:name w:val="xl120"/>
    <w:basedOn w:val="a"/>
    <w:rsid w:val="006F2F74"/>
    <w:pPr>
      <w:widowControl/>
      <w:pBdr>
        <w:top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1">
    <w:name w:val="xl121"/>
    <w:basedOn w:val="a"/>
    <w:rsid w:val="006F2F74"/>
    <w:pPr>
      <w:widowControl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2">
    <w:name w:val="xl122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3">
    <w:name w:val="xl123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4">
    <w:name w:val="xl124"/>
    <w:basedOn w:val="a"/>
    <w:rsid w:val="006F2F74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5">
    <w:name w:val="xl125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26">
    <w:name w:val="xl126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7">
    <w:name w:val="xl127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8">
    <w:name w:val="xl128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CYR" w:eastAsia="Times New Roman" w:hAnsi="Arial CYR" w:cs="Arial CYR"/>
      <w:color w:val="auto"/>
      <w:kern w:val="0"/>
      <w:lang w:val="ru-RU" w:eastAsia="ru-RU" w:bidi="ar-SA"/>
    </w:rPr>
  </w:style>
  <w:style w:type="paragraph" w:customStyle="1" w:styleId="xl129">
    <w:name w:val="xl129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0">
    <w:name w:val="xl130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31">
    <w:name w:val="xl131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32">
    <w:name w:val="xl132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3">
    <w:name w:val="xl133"/>
    <w:basedOn w:val="a"/>
    <w:rsid w:val="006F2F74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4">
    <w:name w:val="xl134"/>
    <w:basedOn w:val="a"/>
    <w:rsid w:val="006F2F74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5">
    <w:name w:val="xl135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6">
    <w:name w:val="xl136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37">
    <w:name w:val="xl13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8">
    <w:name w:val="xl138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39">
    <w:name w:val="xl139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40">
    <w:name w:val="xl140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41">
    <w:name w:val="xl141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42">
    <w:name w:val="xl142"/>
    <w:basedOn w:val="a"/>
    <w:rsid w:val="006F2F74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3">
    <w:name w:val="xl143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4">
    <w:name w:val="xl144"/>
    <w:basedOn w:val="a"/>
    <w:rsid w:val="006F2F74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5">
    <w:name w:val="xl145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6">
    <w:name w:val="xl146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7">
    <w:name w:val="xl147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8">
    <w:name w:val="xl148"/>
    <w:basedOn w:val="a"/>
    <w:rsid w:val="006F2F74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9">
    <w:name w:val="xl149"/>
    <w:basedOn w:val="a"/>
    <w:rsid w:val="006F2F74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50">
    <w:name w:val="xl150"/>
    <w:basedOn w:val="a"/>
    <w:rsid w:val="006F2F74"/>
    <w:pPr>
      <w:widowControl/>
      <w:pBdr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51">
    <w:name w:val="xl151"/>
    <w:basedOn w:val="a"/>
    <w:rsid w:val="006F2F74"/>
    <w:pPr>
      <w:widowControl/>
      <w:pBdr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52">
    <w:name w:val="xl152"/>
    <w:basedOn w:val="a"/>
    <w:rsid w:val="006F2F74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53">
    <w:name w:val="xl153"/>
    <w:basedOn w:val="a"/>
    <w:rsid w:val="006F2F74"/>
    <w:pPr>
      <w:widowControl/>
      <w:pBdr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54">
    <w:name w:val="xl154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55">
    <w:name w:val="xl155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56">
    <w:name w:val="xl156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57">
    <w:name w:val="xl157"/>
    <w:basedOn w:val="a"/>
    <w:rsid w:val="006F2F74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58">
    <w:name w:val="xl158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59">
    <w:name w:val="xl159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0">
    <w:name w:val="xl160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1">
    <w:name w:val="xl161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2">
    <w:name w:val="xl162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3">
    <w:name w:val="xl163"/>
    <w:basedOn w:val="a"/>
    <w:rsid w:val="006F2F74"/>
    <w:pPr>
      <w:widowControl/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4">
    <w:name w:val="xl164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5">
    <w:name w:val="xl165"/>
    <w:basedOn w:val="a"/>
    <w:rsid w:val="006F2F74"/>
    <w:pPr>
      <w:widowControl/>
      <w:pBdr>
        <w:top w:val="single" w:sz="4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6">
    <w:name w:val="xl166"/>
    <w:basedOn w:val="a"/>
    <w:rsid w:val="006F2F74"/>
    <w:pPr>
      <w:widowControl/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67">
    <w:name w:val="xl167"/>
    <w:basedOn w:val="a"/>
    <w:rsid w:val="006F2F74"/>
    <w:pPr>
      <w:widowControl/>
      <w:pBdr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8">
    <w:name w:val="xl168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9">
    <w:name w:val="xl169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0">
    <w:name w:val="xl170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1">
    <w:name w:val="xl171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2">
    <w:name w:val="xl172"/>
    <w:basedOn w:val="a"/>
    <w:rsid w:val="006F2F74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3">
    <w:name w:val="xl173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74">
    <w:name w:val="xl174"/>
    <w:basedOn w:val="a"/>
    <w:rsid w:val="006F2F74"/>
    <w:pPr>
      <w:widowControl/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75">
    <w:name w:val="xl175"/>
    <w:basedOn w:val="a"/>
    <w:rsid w:val="006F2F74"/>
    <w:pPr>
      <w:widowControl/>
      <w:pBdr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76">
    <w:name w:val="xl176"/>
    <w:basedOn w:val="a"/>
    <w:rsid w:val="006F2F74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7">
    <w:name w:val="xl177"/>
    <w:basedOn w:val="a"/>
    <w:rsid w:val="006F2F74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8">
    <w:name w:val="xl178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9">
    <w:name w:val="xl179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0">
    <w:name w:val="xl180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1">
    <w:name w:val="xl181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2">
    <w:name w:val="xl182"/>
    <w:basedOn w:val="a"/>
    <w:rsid w:val="006F2F74"/>
    <w:pPr>
      <w:widowControl/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3">
    <w:name w:val="xl183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4">
    <w:name w:val="xl184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5">
    <w:name w:val="xl185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6">
    <w:name w:val="xl186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7">
    <w:name w:val="xl18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88">
    <w:name w:val="xl188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9">
    <w:name w:val="xl189"/>
    <w:basedOn w:val="a"/>
    <w:rsid w:val="006F2F74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90">
    <w:name w:val="xl190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91">
    <w:name w:val="xl191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92">
    <w:name w:val="xl192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93">
    <w:name w:val="xl193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94">
    <w:name w:val="xl194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95">
    <w:name w:val="xl195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96">
    <w:name w:val="xl196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97">
    <w:name w:val="xl19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98">
    <w:name w:val="xl198"/>
    <w:basedOn w:val="a"/>
    <w:rsid w:val="006F2F74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99">
    <w:name w:val="xl199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200">
    <w:name w:val="xl200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201">
    <w:name w:val="xl201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202">
    <w:name w:val="xl202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203">
    <w:name w:val="xl203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204">
    <w:name w:val="xl204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05">
    <w:name w:val="xl205"/>
    <w:basedOn w:val="a"/>
    <w:rsid w:val="006F2F74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06">
    <w:name w:val="xl206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07">
    <w:name w:val="xl20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08">
    <w:name w:val="xl208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09">
    <w:name w:val="xl209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10">
    <w:name w:val="xl210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11">
    <w:name w:val="xl211"/>
    <w:basedOn w:val="a"/>
    <w:rsid w:val="006F2F74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12">
    <w:name w:val="xl212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font5">
    <w:name w:val="font5"/>
    <w:basedOn w:val="a"/>
    <w:rsid w:val="009231F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customStyle="1" w:styleId="font6">
    <w:name w:val="font6"/>
    <w:basedOn w:val="a"/>
    <w:rsid w:val="009231F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sz w:val="16"/>
      <w:szCs w:val="16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8717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717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143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4307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6177</Words>
  <Characters>35212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Емиж Бэла Хазретовна</cp:lastModifiedBy>
  <cp:revision>15</cp:revision>
  <cp:lastPrinted>2023-11-27T06:55:00Z</cp:lastPrinted>
  <dcterms:created xsi:type="dcterms:W3CDTF">2023-12-06T14:27:00Z</dcterms:created>
  <dcterms:modified xsi:type="dcterms:W3CDTF">2023-12-27T09:16:00Z</dcterms:modified>
</cp:coreProperties>
</file>